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2D2BA" w14:textId="115623BB" w:rsidR="00036DD3" w:rsidRDefault="00BE112A" w:rsidP="00036DD3">
      <w:pPr>
        <w:rPr>
          <w:rFonts w:ascii="TrebuchetMS" w:hAnsi="TrebuchetMS" w:cs="TrebuchetMS"/>
          <w:sz w:val="20"/>
          <w:szCs w:val="20"/>
        </w:rPr>
      </w:pPr>
      <w:r>
        <w:rPr>
          <w:rFonts w:ascii="TrebuchetMS" w:hAnsi="TrebuchetMS" w:cs="TrebuchetMS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3230E7" wp14:editId="0CAAD257">
                <wp:simplePos x="0" y="0"/>
                <wp:positionH relativeFrom="column">
                  <wp:posOffset>3974232</wp:posOffset>
                </wp:positionH>
                <wp:positionV relativeFrom="paragraph">
                  <wp:posOffset>5278208</wp:posOffset>
                </wp:positionV>
                <wp:extent cx="1966595" cy="1450340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6595" cy="145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3C2B5" w14:textId="77777777" w:rsidR="005439A0" w:rsidRDefault="00262710" w:rsidP="005439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VI</w:t>
                            </w:r>
                            <w:r w:rsidR="005439A0"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NIFICATION</w:t>
                            </w:r>
                          </w:p>
                          <w:p w14:paraId="70E17CE2" w14:textId="77777777" w:rsidR="005439A0" w:rsidRDefault="005439A0" w:rsidP="005439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Cuve Inox</w:t>
                            </w:r>
                          </w:p>
                          <w:p w14:paraId="1580CFDB" w14:textId="77777777" w:rsidR="005439A0" w:rsidRDefault="005439A0" w:rsidP="005439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09B2D1D0" w14:textId="77777777" w:rsidR="005439A0" w:rsidRPr="00EE1C69" w:rsidRDefault="005439A0" w:rsidP="005439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EE1C69"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SERVICE</w:t>
                            </w:r>
                          </w:p>
                          <w:p w14:paraId="2C27D674" w14:textId="77777777" w:rsidR="005439A0" w:rsidRPr="00EE1C69" w:rsidRDefault="005439A0" w:rsidP="005439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EE1C69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8-10</w:t>
                            </w: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EE1C69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°C</w:t>
                            </w:r>
                          </w:p>
                          <w:p w14:paraId="0F5AFB55" w14:textId="77777777" w:rsidR="005439A0" w:rsidRDefault="005439A0" w:rsidP="005439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F7ED927" w14:textId="77777777" w:rsidR="005439A0" w:rsidRPr="005439A0" w:rsidRDefault="005439A0" w:rsidP="005439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230E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12.95pt;margin-top:415.6pt;width:154.85pt;height:114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749AEAAMsDAAAOAAAAZHJzL2Uyb0RvYy54bWysU9tu2zAMfR+wfxD0vjjJkmwx4hRdigwD&#10;ugvQ9QNkWbaFyaJGKbGzrx8lp2nQvRXTgyCK1CHPIbW5GTrDjgq9Blvw2WTKmbISKm2bgj/+3L/7&#10;yJkPwlbCgFUFPynPb7Zv32x6l6s5tGAqhYxArM97V/A2BJdnmZet6oSfgFOWnDVgJwKZ2GQVip7Q&#10;O5PNp9NV1gNWDkEq7+n2bnTybcKvayXD97r2KjBTcKotpB3TXsY9225E3qBwrZbnMsQrquiEtpT0&#10;AnUngmAH1P9AdVoieKjDREKXQV1rqRIHYjObvmDz0AqnEhcSx7uLTP7/wcpvxwf3A1kYPsFADUwk&#10;vLsH+cszC7tW2EbdIkLfKlFR4lmULOudz89Po9Q+9xGk7L9CRU0WhwAJaKixi6oQT0bo1IDTRXQ1&#10;BCZjyvVqtVwvOZPkmy2W0/eL1JZM5E/PHfrwWUHH4qHgSF1N8OJ470MsR+RPITGbB6OrvTYmGdiU&#10;O4PsKGgC9mklBi/CjI3BFuKzETHeJJ6R2kgyDOVAzsi3hOpEjBHGiaIfQIcW8A9nPU1Twf3vg0DF&#10;mfliSbX1bEGsWEjGYvlhTgZee8prj7CSoAoeOBuPuzCO7MGhblrKNPbJwi0pXeukwXNV57ppYpI0&#10;5+mOI3ltp6jnP7j9CwAA//8DAFBLAwQUAAYACAAAACEAAzeuIOAAAAAMAQAADwAAAGRycy9kb3du&#10;cmV2LnhtbEyP0U6DQBBF3038h82Y+GLsUirbQlkaNdH42toPGGAKpOwsYbeF/r3rkz5O7sm9Z/Ld&#10;bHpxpdF1ljUsFxEI4srWHTcajt8fzxsQziPX2FsmDTdysCvu73LMajvxnq4H34hQwi5DDa33Qyal&#10;q1oy6BZ2IA7ZyY4GfTjHRtYjTqHc9DKOIiUNdhwWWhzovaXqfLgYDaev6SlJp/LTH9f7F/WG3bq0&#10;N60fH+bXLQhPs/+D4Vc/qEMRnEp74dqJXoOKkzSgGjarZQwiEOkqUSDKgEZJqkAWufz/RPEDAAD/&#10;/wMAUEsBAi0AFAAGAAgAAAAhALaDOJL+AAAA4QEAABMAAAAAAAAAAAAAAAAAAAAAAFtDb250ZW50&#10;X1R5cGVzXS54bWxQSwECLQAUAAYACAAAACEAOP0h/9YAAACUAQAACwAAAAAAAAAAAAAAAAAvAQAA&#10;X3JlbHMvLnJlbHNQSwECLQAUAAYACAAAACEA05Re+PQBAADLAwAADgAAAAAAAAAAAAAAAAAuAgAA&#10;ZHJzL2Uyb0RvYy54bWxQSwECLQAUAAYACAAAACEAAzeuIOAAAAAMAQAADwAAAAAAAAAAAAAAAABO&#10;BAAAZHJzL2Rvd25yZXYueG1sUEsFBgAAAAAEAAQA8wAAAFsFAAAAAA==&#10;" stroked="f">
                <v:textbox>
                  <w:txbxContent>
                    <w:p w14:paraId="62D3C2B5" w14:textId="77777777" w:rsidR="005439A0" w:rsidRDefault="00262710" w:rsidP="005439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VI</w:t>
                      </w:r>
                      <w:r w:rsidR="005439A0"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NIFICATION</w:t>
                      </w:r>
                    </w:p>
                    <w:p w14:paraId="70E17CE2" w14:textId="77777777" w:rsidR="005439A0" w:rsidRDefault="005439A0" w:rsidP="005439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Cuve Inox</w:t>
                      </w:r>
                    </w:p>
                    <w:p w14:paraId="1580CFDB" w14:textId="77777777" w:rsidR="005439A0" w:rsidRDefault="005439A0" w:rsidP="005439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</w:p>
                    <w:p w14:paraId="09B2D1D0" w14:textId="77777777" w:rsidR="005439A0" w:rsidRPr="00EE1C69" w:rsidRDefault="005439A0" w:rsidP="005439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EE1C69"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SERVICE</w:t>
                      </w:r>
                    </w:p>
                    <w:p w14:paraId="2C27D674" w14:textId="77777777" w:rsidR="005439A0" w:rsidRPr="00EE1C69" w:rsidRDefault="005439A0" w:rsidP="005439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 w:rsidRPr="00EE1C69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8-10</w:t>
                      </w: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EE1C69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°C</w:t>
                      </w:r>
                    </w:p>
                    <w:p w14:paraId="0F5AFB55" w14:textId="77777777" w:rsidR="005439A0" w:rsidRDefault="005439A0" w:rsidP="005439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</w:p>
                    <w:p w14:paraId="3F7ED927" w14:textId="77777777" w:rsidR="005439A0" w:rsidRPr="005439A0" w:rsidRDefault="005439A0" w:rsidP="005439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rebuchetMS" w:hAnsi="TrebuchetMS" w:cs="TrebuchetMS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8AE73C" wp14:editId="3EBB78A1">
                <wp:simplePos x="0" y="0"/>
                <wp:positionH relativeFrom="column">
                  <wp:posOffset>1781810</wp:posOffset>
                </wp:positionH>
                <wp:positionV relativeFrom="paragraph">
                  <wp:posOffset>5215255</wp:posOffset>
                </wp:positionV>
                <wp:extent cx="1966595" cy="1615440"/>
                <wp:effectExtent l="0" t="0" r="0" b="381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6595" cy="161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46AB2" w14:textId="77777777" w:rsidR="005439A0" w:rsidRPr="00EE1C69" w:rsidRDefault="005439A0" w:rsidP="005439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EE1C69"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TERROIR</w:t>
                            </w:r>
                          </w:p>
                          <w:p w14:paraId="27255B00" w14:textId="15994960" w:rsidR="005439A0" w:rsidRDefault="00666921" w:rsidP="005439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t>Argilo-calcaire limoneux</w:t>
                            </w:r>
                          </w:p>
                          <w:p w14:paraId="5F20D2CF" w14:textId="77777777" w:rsidR="005439A0" w:rsidRPr="00EE1C69" w:rsidRDefault="005439A0" w:rsidP="005439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EE1C69"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CÉPAGES</w:t>
                            </w:r>
                          </w:p>
                          <w:p w14:paraId="094437CE" w14:textId="77777777" w:rsidR="005439A0" w:rsidRPr="00EE1C69" w:rsidRDefault="005439A0" w:rsidP="005439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EE1C69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Chardonnay : 100</w:t>
                            </w: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EE1C69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%</w:t>
                            </w:r>
                          </w:p>
                          <w:p w14:paraId="191D7CD5" w14:textId="77777777" w:rsidR="005439A0" w:rsidRDefault="005439A0" w:rsidP="005439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1B4AA430" w14:textId="77777777" w:rsidR="005439A0" w:rsidRPr="00EE1C69" w:rsidRDefault="005439A0" w:rsidP="005439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EE1C69"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SPÉCIFICATIONS</w:t>
                            </w:r>
                          </w:p>
                          <w:p w14:paraId="198990BE" w14:textId="0F7F1D27" w:rsidR="005439A0" w:rsidRPr="00EE1C69" w:rsidRDefault="006D1C87" w:rsidP="005439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Degré d'alcool</w:t>
                            </w:r>
                            <w:r w:rsidR="001338B4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: 13</w:t>
                            </w:r>
                            <w:r w:rsidR="001338B4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,5</w:t>
                            </w:r>
                            <w:r w:rsidR="005439A0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5439A0" w:rsidRPr="00EE1C69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%</w:t>
                            </w:r>
                            <w:r w:rsidR="005439A0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5439A0" w:rsidRPr="00EE1C69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vol</w:t>
                            </w:r>
                          </w:p>
                          <w:p w14:paraId="4D82918E" w14:textId="77777777" w:rsidR="005439A0" w:rsidRPr="005439A0" w:rsidRDefault="005439A0" w:rsidP="005439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Vin blanc Sec (sucres &lt; 2 g/L)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AE73C" id="Text Box 7" o:spid="_x0000_s1027" type="#_x0000_t202" style="position:absolute;margin-left:140.3pt;margin-top:410.65pt;width:154.85pt;height:12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arj9gEAANIDAAAOAAAAZHJzL2Uyb0RvYy54bWysU8Fu2zAMvQ/YPwi6L46DJFuMOEWXIsOA&#10;bh3Q7QNkWbaFyaJGKbG7rx8lp2nQ3YbpIIgi9cj3SG1vxt6wk0KvwZY8n805U1ZCrW1b8h/fD+8+&#10;cOaDsLUwYFXJn5TnN7u3b7aDK9QCOjC1QkYg1heDK3kXgiuyzMtO9cLPwClLzgawF4FMbLMaxUDo&#10;vckW8/k6GwBrhyCV93R7Nzn5LuE3jZLhoWm8CsyUnGoLace0V3HPdltRtChcp+W5DPEPVfRCW0p6&#10;gboTQbAj6r+gei0RPDRhJqHPoGm0VIkDscnnr9g8dsKpxIXE8e4ik/9/sPLr6dF9QxbGjzBSAxMJ&#10;7+5B/vTMwr4TtlW3iDB0StSUOI+SZYPzxflplNoXPoJUwxeoqcniGCABjQ32URXiyQidGvB0EV2N&#10;gcmYcrNerzYrziT58nW+Wi5TWzJRPD936MMnBT2Lh5IjdTXBi9O9D7EcUTyHxGwejK4P2phkYFvt&#10;DbKToAk4pJUYvAozNgZbiM8mxHiTeEZqE8kwViPT9VmESLuC+omII0yDRR+BDh3gb84GGqqS+19H&#10;gYoz89mSeJs8kmMhGcvV+wUZeO2prj3CSoIqeeBsOu7DNLlHh7rtKNPULgu3JHijkxQvVZ3Lp8FJ&#10;Cp2HPE7mtZ2iXr7i7g8AAAD//wMAUEsDBBQABgAIAAAAIQDj76UJ4AAAAAwBAAAPAAAAZHJzL2Rv&#10;d25yZXYueG1sTI/LTsMwEEX3SPyDNUhsELUbyKMhTgVIILYt/QAnmSYR8TiK3Sb9e4YV3c1oju6c&#10;W2wXO4gzTr53pGG9UiCQatf01Go4fH88ZiB8MNSYwRFquKCHbXl7U5i8cTPt8LwPreAQ8rnR0IUw&#10;5lL6ukNr/MqNSHw7usmawOvUymYyM4fbQUZKJdKanvhDZ0Z877D+2Z+shuPX/BBv5uozHNLdc/Jm&#10;+rRyF63v75bXFxABl/APw58+q0PJTpU7UePFoCHKVMKohixaP4FgIt4oHipGVRqnIMtCXpcofwEA&#10;AP//AwBQSwECLQAUAAYACAAAACEAtoM4kv4AAADhAQAAEwAAAAAAAAAAAAAAAAAAAAAAW0NvbnRl&#10;bnRfVHlwZXNdLnhtbFBLAQItABQABgAIAAAAIQA4/SH/1gAAAJQBAAALAAAAAAAAAAAAAAAAAC8B&#10;AABfcmVscy8ucmVsc1BLAQItABQABgAIAAAAIQC5karj9gEAANIDAAAOAAAAAAAAAAAAAAAAAC4C&#10;AABkcnMvZTJvRG9jLnhtbFBLAQItABQABgAIAAAAIQDj76UJ4AAAAAwBAAAPAAAAAAAAAAAAAAAA&#10;AFAEAABkcnMvZG93bnJldi54bWxQSwUGAAAAAAQABADzAAAAXQUAAAAA&#10;" stroked="f">
                <v:textbox>
                  <w:txbxContent>
                    <w:p w14:paraId="1EF46AB2" w14:textId="77777777" w:rsidR="005439A0" w:rsidRPr="00EE1C69" w:rsidRDefault="005439A0" w:rsidP="005439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EE1C69"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TERROIR</w:t>
                      </w:r>
                    </w:p>
                    <w:p w14:paraId="27255B00" w14:textId="15994960" w:rsidR="005439A0" w:rsidRDefault="00666921" w:rsidP="005439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t>Argilo-calcaire limoneux</w:t>
                      </w:r>
                    </w:p>
                    <w:p w14:paraId="5F20D2CF" w14:textId="77777777" w:rsidR="005439A0" w:rsidRPr="00EE1C69" w:rsidRDefault="005439A0" w:rsidP="005439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EE1C69"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CÉPAGES</w:t>
                      </w:r>
                    </w:p>
                    <w:p w14:paraId="094437CE" w14:textId="77777777" w:rsidR="005439A0" w:rsidRPr="00EE1C69" w:rsidRDefault="005439A0" w:rsidP="005439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 w:rsidRPr="00EE1C69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Chardonnay : 100</w:t>
                      </w: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EE1C69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%</w:t>
                      </w:r>
                    </w:p>
                    <w:p w14:paraId="191D7CD5" w14:textId="77777777" w:rsidR="005439A0" w:rsidRDefault="005439A0" w:rsidP="005439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</w:p>
                    <w:p w14:paraId="1B4AA430" w14:textId="77777777" w:rsidR="005439A0" w:rsidRPr="00EE1C69" w:rsidRDefault="005439A0" w:rsidP="005439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EE1C69"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SPÉCIFICATIONS</w:t>
                      </w:r>
                    </w:p>
                    <w:p w14:paraId="198990BE" w14:textId="0F7F1D27" w:rsidR="005439A0" w:rsidRPr="00EE1C69" w:rsidRDefault="006D1C87" w:rsidP="005439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Degré d'alcool</w:t>
                      </w:r>
                      <w:r w:rsidR="001338B4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 </w:t>
                      </w: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: 13</w:t>
                      </w:r>
                      <w:r w:rsidR="001338B4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,5</w:t>
                      </w:r>
                      <w:r w:rsidR="005439A0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 </w:t>
                      </w:r>
                      <w:r w:rsidR="005439A0" w:rsidRPr="00EE1C69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%</w:t>
                      </w:r>
                      <w:r w:rsidR="005439A0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 </w:t>
                      </w:r>
                      <w:r w:rsidR="005439A0" w:rsidRPr="00EE1C69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vol</w:t>
                      </w:r>
                    </w:p>
                    <w:p w14:paraId="4D82918E" w14:textId="77777777" w:rsidR="005439A0" w:rsidRPr="005439A0" w:rsidRDefault="005439A0" w:rsidP="005439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Vin blanc Sec (sucres &lt; 2 g/L)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MS" w:hAnsi="TrebuchetMS" w:cs="Trebuchet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AB2188" wp14:editId="11B8C126">
                <wp:simplePos x="0" y="0"/>
                <wp:positionH relativeFrom="column">
                  <wp:posOffset>1712595</wp:posOffset>
                </wp:positionH>
                <wp:positionV relativeFrom="paragraph">
                  <wp:posOffset>1050289</wp:posOffset>
                </wp:positionV>
                <wp:extent cx="4890135" cy="3940175"/>
                <wp:effectExtent l="0" t="0" r="5715" b="31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135" cy="394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6068D" w14:textId="77777777" w:rsidR="009F6D37" w:rsidRPr="00EE5A66" w:rsidRDefault="009F6D37" w:rsidP="009F6D3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bookmarkStart w:id="0" w:name="_Hlk93318124"/>
                            <w:r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LE DOMAINE</w:t>
                            </w:r>
                          </w:p>
                          <w:p w14:paraId="3EB63B58" w14:textId="02635729" w:rsidR="009F6D37" w:rsidRDefault="009F6D37" w:rsidP="009F6D3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Sur les rives méridionales du Rhône, le vignoble est dispersé au milieu de bois de chênes remarquables. </w:t>
                            </w: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br/>
                              <w:t xml:space="preserve">La légende a vu saint Louis s’y reposer avant d’embarquer sur la Méditerranée. </w:t>
                            </w: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br/>
                              <w:t>Renaud et Odile de Roux – et à leur suite leur fils Brice – reprennent le domaine en 1968.</w:t>
                            </w:r>
                          </w:p>
                          <w:p w14:paraId="38137864" w14:textId="77777777" w:rsidR="00BE112A" w:rsidRDefault="00BE112A" w:rsidP="009F6D3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  <w:bookmarkEnd w:id="0"/>
                          <w:p w14:paraId="5B9CA890" w14:textId="77777777" w:rsidR="00BE112A" w:rsidRDefault="00BE112A" w:rsidP="00BE11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5555D5"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LA GAMME</w:t>
                            </w: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 </w:t>
                            </w:r>
                          </w:p>
                          <w:p w14:paraId="23FB7FD2" w14:textId="77777777" w:rsidR="00BE112A" w:rsidRDefault="00BE112A" w:rsidP="00BE11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La gamme Ailleurs propose des vins de cépages qui ne sont pas originaire de notre région mais s’accorde très bien avec notre terroir pour former des vins de qualités.  </w:t>
                            </w:r>
                          </w:p>
                          <w:p w14:paraId="575CE858" w14:textId="77777777" w:rsidR="005439A0" w:rsidRDefault="005439A0" w:rsidP="00EE1C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224A63F1" w14:textId="77777777" w:rsidR="00EE1C69" w:rsidRPr="00EE1C69" w:rsidRDefault="00EE1C69" w:rsidP="00EE1C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EE1C69"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LE MILLÉSIME</w:t>
                            </w:r>
                          </w:p>
                          <w:p w14:paraId="201A9767" w14:textId="5C4504B5" w:rsidR="003774CD" w:rsidRDefault="003774CD" w:rsidP="003774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20</w:t>
                            </w:r>
                            <w:r w:rsidR="00344324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 : u</w:t>
                            </w:r>
                            <w:r w:rsidRPr="00236309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n millésime chaud et sec, une vendange précoce</w:t>
                            </w: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2E1185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en conséquence </w:t>
                            </w: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avec des profils vifs et plein de minéralité. Sur le </w:t>
                            </w:r>
                            <w:r w:rsidR="007663B2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chardonnay</w:t>
                            </w: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, différents profils et maturités nous ont permis d’atteindre de jolis équilibres.</w:t>
                            </w:r>
                          </w:p>
                          <w:p w14:paraId="7395B4F0" w14:textId="77777777" w:rsidR="00EE1C69" w:rsidRDefault="00EE1C69" w:rsidP="00EE1C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514B5DB6" w14:textId="77777777" w:rsidR="00EE1C69" w:rsidRPr="00EE1C69" w:rsidRDefault="00EE1C69" w:rsidP="00EE1C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EE1C69"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DÉGUSTATION</w:t>
                            </w:r>
                          </w:p>
                          <w:p w14:paraId="2331DC2F" w14:textId="121E931C" w:rsidR="00EE1C69" w:rsidRDefault="007663B2" w:rsidP="00EE1C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Jolie robe brillante aux effets dorés. </w:t>
                            </w:r>
                          </w:p>
                          <w:p w14:paraId="39FE563D" w14:textId="5A1A3D74" w:rsidR="007663B2" w:rsidRDefault="007663B2" w:rsidP="00EE1C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Le nez est expressif, sur un registre de pêche, de poire et une pointe florale. </w:t>
                            </w:r>
                          </w:p>
                          <w:p w14:paraId="3BB48174" w14:textId="7884ACB2" w:rsidR="007663B2" w:rsidRDefault="007663B2" w:rsidP="00EE1C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La bouche est bien équilibrée, avec une finale poivrée. </w:t>
                            </w:r>
                          </w:p>
                          <w:p w14:paraId="14E216A9" w14:textId="77777777" w:rsidR="007663B2" w:rsidRDefault="007663B2" w:rsidP="00EE1C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4AD8C96C" w14:textId="77777777" w:rsidR="00EE1C69" w:rsidRPr="00EE1C69" w:rsidRDefault="00EE1C69" w:rsidP="00EE1C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EE1C69"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ACCORDS METS-VINS</w:t>
                            </w:r>
                          </w:p>
                          <w:p w14:paraId="79B3FF9C" w14:textId="77777777" w:rsidR="005445C7" w:rsidRDefault="00EE1C69" w:rsidP="005445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EE1C69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À l'apéritif, ou en accompagnement de</w:t>
                            </w:r>
                            <w:r w:rsidR="00490AC2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 poissons </w:t>
                            </w:r>
                            <w:r w:rsidRPr="00EE1C69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grillés</w:t>
                            </w:r>
                            <w:r w:rsidR="00FB5A62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 tels des filets de rouget à la plancha</w:t>
                            </w:r>
                            <w:r w:rsidRPr="00EE1C69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, </w:t>
                            </w:r>
                            <w:r w:rsidR="006319DA" w:rsidRPr="00EE1C69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a</w:t>
                            </w:r>
                            <w:r w:rsidR="006319DA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vec de la cuisine exotique, </w:t>
                            </w:r>
                            <w:r w:rsidRPr="00EE1C69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des salades ou encore certai</w:t>
                            </w:r>
                            <w:r w:rsidR="00FB5A62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ns fromages (de chèvre </w:t>
                            </w:r>
                            <w:r w:rsidR="006319DA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–</w:t>
                            </w:r>
                            <w:r w:rsidR="00FB5A62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6319DA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jeune </w:t>
                            </w:r>
                            <w:r w:rsidR="00FB5A62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Comté</w:t>
                            </w:r>
                            <w:r w:rsidRPr="00EE1C69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).</w:t>
                            </w:r>
                          </w:p>
                          <w:p w14:paraId="0961F98A" w14:textId="77777777" w:rsidR="005445C7" w:rsidRPr="005445C7" w:rsidRDefault="005445C7" w:rsidP="005445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B21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134.85pt;margin-top:82.7pt;width:385.05pt;height:31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DX+gEAANIDAAAOAAAAZHJzL2Uyb0RvYy54bWysU8tu2zAQvBfoPxC815Icu4kFy0HqwEWB&#10;9AGk+QCKoiSiEpdd0pbcr++Schy3uRXVgeByydmd2dH6duw7dlDoNJiCZ7OUM2UkVNo0BX/6vnt3&#10;w5nzwlSiA6MKflSO327evlkPNldzaKGrFDICMS4fbMFb722eJE62qhduBlYZStaAvfAUYpNUKAZC&#10;77tknqbvkwGwsghSOUen91OSbyJ+XSvpv9a1U551BafefFwxrmVYk81a5A0K22p5akP8Qxe90IaK&#10;nqHuhRdsj/oVVK8lgoPazyT0CdS1lipyIDZZ+hebx1ZYFbmQOM6eZXL/D1Z+OTzab8j8+AFGGmAk&#10;4ewDyB+OGdi2wjTqDhGGVomKCmdBsmSwLj89DVK73AWQcvgMFQ1Z7D1EoLHGPqhCPBmh0wCOZ9HV&#10;6Jmkw8XNKs2ulpxJyl2tFml2vYw1RP783KLzHxX0LGwKjjTVCC8OD86HdkT+fCVUc9Dpaqe7LgbY&#10;lNsO2UGQA3bxO6H/ca0z4bKB8GxCDCeRZ6A2kfRjOTJdFXweIALtEqojEUeYjEU/Am1awF+cDWSq&#10;grufe4GKs+6TIfFW2WIRXBiDxfJ6TgFeZsrLjDCSoAruOZu2Wz85d29RNy1VmsZl4I4Er3WU4qWr&#10;U/tknKjQyeTBmZdxvPXyK25+AwAA//8DAFBLAwQUAAYACAAAACEADvGv1+AAAAAMAQAADwAAAGRy&#10;cy9kb3ducmV2LnhtbEyP0U6DQBBF3038h82Y+GLsYi1QKEujJhpfW/sBAzsFUnaWsNtC/97tkz5O&#10;7smdc4vtbHpxodF1lhW8LCIQxLXVHTcKDj+fz2sQziNr7C2Tgis52Jb3dwXm2k68o8veNyKUsMtR&#10;Qev9kEvp6pYMuoUdiEN2tKNBH86xkXrEKZSbXi6jKJEGOw4fWhzoo6X6tD8bBcfv6SnOpurLH9Ld&#10;KnnHLq3sVanHh/ltA8LT7P9guOkHdSiDU2XPrJ3oFSyTLA1oCJJ4BeJGRK9ZWFMpSNdxBrIs5P8R&#10;5S8AAAD//wMAUEsBAi0AFAAGAAgAAAAhALaDOJL+AAAA4QEAABMAAAAAAAAAAAAAAAAAAAAAAFtD&#10;b250ZW50X1R5cGVzXS54bWxQSwECLQAUAAYACAAAACEAOP0h/9YAAACUAQAACwAAAAAAAAAAAAAA&#10;AAAvAQAAX3JlbHMvLnJlbHNQSwECLQAUAAYACAAAACEAcXcA1/oBAADSAwAADgAAAAAAAAAAAAAA&#10;AAAuAgAAZHJzL2Uyb0RvYy54bWxQSwECLQAUAAYACAAAACEADvGv1+AAAAAMAQAADwAAAAAAAAAA&#10;AAAAAABUBAAAZHJzL2Rvd25yZXYueG1sUEsFBgAAAAAEAAQA8wAAAGEFAAAAAA==&#10;" stroked="f">
                <v:textbox>
                  <w:txbxContent>
                    <w:p w14:paraId="6686068D" w14:textId="77777777" w:rsidR="009F6D37" w:rsidRPr="00EE5A66" w:rsidRDefault="009F6D37" w:rsidP="009F6D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bookmarkStart w:id="1" w:name="_Hlk93318124"/>
                      <w:r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LE DOMAINE</w:t>
                      </w:r>
                    </w:p>
                    <w:p w14:paraId="3EB63B58" w14:textId="02635729" w:rsidR="009F6D37" w:rsidRDefault="009F6D37" w:rsidP="009F6D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Sur les rives méridionales du Rhône, le vignoble est dispersé au milieu de bois de chênes remarquables. </w:t>
                      </w: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br/>
                        <w:t xml:space="preserve">La légende a vu saint Louis s’y reposer avant d’embarquer sur la Méditerranée. </w:t>
                      </w: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br/>
                        <w:t>Renaud et Odile de Roux – et à leur suite leur fils Brice – reprennent le domaine en 1968.</w:t>
                      </w:r>
                    </w:p>
                    <w:p w14:paraId="38137864" w14:textId="77777777" w:rsidR="00BE112A" w:rsidRDefault="00BE112A" w:rsidP="009F6D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</w:p>
                    <w:bookmarkEnd w:id="1"/>
                    <w:p w14:paraId="5B9CA890" w14:textId="77777777" w:rsidR="00BE112A" w:rsidRDefault="00BE112A" w:rsidP="00BE11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 w:rsidRPr="005555D5"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LA GAMME</w:t>
                      </w: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 </w:t>
                      </w:r>
                    </w:p>
                    <w:p w14:paraId="23FB7FD2" w14:textId="77777777" w:rsidR="00BE112A" w:rsidRDefault="00BE112A" w:rsidP="00BE11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La gamme Ailleurs propose des vins de cépages qui ne sont pas originaire de notre région mais s’accorde très bien avec notre terroir pour former des vins de qualités.  </w:t>
                      </w:r>
                    </w:p>
                    <w:p w14:paraId="575CE858" w14:textId="77777777" w:rsidR="005439A0" w:rsidRDefault="005439A0" w:rsidP="00EE1C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</w:p>
                    <w:p w14:paraId="224A63F1" w14:textId="77777777" w:rsidR="00EE1C69" w:rsidRPr="00EE1C69" w:rsidRDefault="00EE1C69" w:rsidP="00EE1C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EE1C69"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LE MILLÉSIME</w:t>
                      </w:r>
                    </w:p>
                    <w:p w14:paraId="201A9767" w14:textId="5C4504B5" w:rsidR="003774CD" w:rsidRDefault="003774CD" w:rsidP="003774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20</w:t>
                      </w:r>
                      <w:r w:rsidR="00344324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20</w:t>
                      </w: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 : u</w:t>
                      </w:r>
                      <w:r w:rsidRPr="00236309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n millésime chaud et sec, une vendange précoce</w:t>
                      </w: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 </w:t>
                      </w:r>
                      <w:r w:rsidR="002E1185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en conséquence </w:t>
                      </w: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avec des profils vifs et plein de minéralité. Sur le </w:t>
                      </w:r>
                      <w:r w:rsidR="007663B2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chardonnay</w:t>
                      </w: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, différents profils et maturités nous ont permis d’atteindre de jolis équilibres.</w:t>
                      </w:r>
                    </w:p>
                    <w:p w14:paraId="7395B4F0" w14:textId="77777777" w:rsidR="00EE1C69" w:rsidRDefault="00EE1C69" w:rsidP="00EE1C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</w:p>
                    <w:p w14:paraId="514B5DB6" w14:textId="77777777" w:rsidR="00EE1C69" w:rsidRPr="00EE1C69" w:rsidRDefault="00EE1C69" w:rsidP="00EE1C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EE1C69"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DÉGUSTATION</w:t>
                      </w:r>
                    </w:p>
                    <w:p w14:paraId="2331DC2F" w14:textId="121E931C" w:rsidR="00EE1C69" w:rsidRDefault="007663B2" w:rsidP="00EE1C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Jolie robe brillante aux effets dorés. </w:t>
                      </w:r>
                    </w:p>
                    <w:p w14:paraId="39FE563D" w14:textId="5A1A3D74" w:rsidR="007663B2" w:rsidRDefault="007663B2" w:rsidP="00EE1C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Le nez est expressif, sur un registre de pêche, de poire et une pointe florale. </w:t>
                      </w:r>
                    </w:p>
                    <w:p w14:paraId="3BB48174" w14:textId="7884ACB2" w:rsidR="007663B2" w:rsidRDefault="007663B2" w:rsidP="00EE1C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La bouche est bien équilibrée, avec une finale poivrée. </w:t>
                      </w:r>
                    </w:p>
                    <w:p w14:paraId="14E216A9" w14:textId="77777777" w:rsidR="007663B2" w:rsidRDefault="007663B2" w:rsidP="00EE1C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</w:p>
                    <w:p w14:paraId="4AD8C96C" w14:textId="77777777" w:rsidR="00EE1C69" w:rsidRPr="00EE1C69" w:rsidRDefault="00EE1C69" w:rsidP="00EE1C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EE1C69"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ACCORDS METS-VINS</w:t>
                      </w:r>
                    </w:p>
                    <w:p w14:paraId="79B3FF9C" w14:textId="77777777" w:rsidR="005445C7" w:rsidRDefault="00EE1C69" w:rsidP="005445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 w:rsidRPr="00EE1C69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À l'apéritif, ou en accompagnement de</w:t>
                      </w:r>
                      <w:r w:rsidR="00490AC2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 poissons </w:t>
                      </w:r>
                      <w:r w:rsidRPr="00EE1C69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grillés</w:t>
                      </w:r>
                      <w:r w:rsidR="00FB5A62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 tels des filets de rouget à la plancha</w:t>
                      </w:r>
                      <w:r w:rsidRPr="00EE1C69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, </w:t>
                      </w:r>
                      <w:r w:rsidR="006319DA" w:rsidRPr="00EE1C69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a</w:t>
                      </w:r>
                      <w:r w:rsidR="006319DA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vec de la cuisine exotique, </w:t>
                      </w:r>
                      <w:r w:rsidRPr="00EE1C69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des salades ou encore certai</w:t>
                      </w:r>
                      <w:r w:rsidR="00FB5A62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ns fromages (de chèvre </w:t>
                      </w:r>
                      <w:r w:rsidR="006319DA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–</w:t>
                      </w:r>
                      <w:r w:rsidR="00FB5A62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 </w:t>
                      </w:r>
                      <w:r w:rsidR="006319DA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jeune </w:t>
                      </w:r>
                      <w:r w:rsidR="00FB5A62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Comté</w:t>
                      </w:r>
                      <w:r w:rsidRPr="00EE1C69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).</w:t>
                      </w:r>
                    </w:p>
                    <w:p w14:paraId="0961F98A" w14:textId="77777777" w:rsidR="005445C7" w:rsidRPr="005445C7" w:rsidRDefault="005445C7" w:rsidP="005445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4E79">
        <w:rPr>
          <w:rFonts w:ascii="TrebuchetMS" w:hAnsi="TrebuchetMS" w:cs="TrebuchetMS"/>
          <w:noProof/>
          <w:sz w:val="20"/>
          <w:szCs w:val="20"/>
          <w:lang w:eastAsia="fr-FR"/>
        </w:rPr>
        <w:drawing>
          <wp:anchor distT="0" distB="0" distL="114300" distR="114300" simplePos="0" relativeHeight="251665408" behindDoc="0" locked="0" layoutInCell="1" allowOverlap="1" wp14:anchorId="01D5B00F" wp14:editId="7DCFD8F5">
            <wp:simplePos x="0" y="0"/>
            <wp:positionH relativeFrom="column">
              <wp:posOffset>-405765</wp:posOffset>
            </wp:positionH>
            <wp:positionV relativeFrom="paragraph">
              <wp:posOffset>265430</wp:posOffset>
            </wp:positionV>
            <wp:extent cx="434340" cy="427355"/>
            <wp:effectExtent l="19050" t="0" r="3810" b="0"/>
            <wp:wrapThrough wrapText="bothSides">
              <wp:wrapPolygon edited="0">
                <wp:start x="4737" y="0"/>
                <wp:lineTo x="-947" y="5777"/>
                <wp:lineTo x="-947" y="15406"/>
                <wp:lineTo x="3789" y="20220"/>
                <wp:lineTo x="4737" y="20220"/>
                <wp:lineTo x="17053" y="20220"/>
                <wp:lineTo x="18000" y="20220"/>
                <wp:lineTo x="21789" y="16368"/>
                <wp:lineTo x="21789" y="6740"/>
                <wp:lineTo x="20842" y="3851"/>
                <wp:lineTo x="17053" y="0"/>
                <wp:lineTo x="4737" y="0"/>
              </wp:wrapPolygon>
            </wp:wrapThrough>
            <wp:docPr id="9" name="Image 1" descr="http://www.attilon.fr/wp-content/themes/glanum/images/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tilon.fr/wp-content/themes/glanum/images/A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8B4">
        <w:rPr>
          <w:rFonts w:ascii="TrebuchetMS" w:hAnsi="TrebuchetMS" w:cs="TrebuchetMS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C320F9" wp14:editId="2D18D52E">
                <wp:simplePos x="0" y="0"/>
                <wp:positionH relativeFrom="column">
                  <wp:posOffset>-709930</wp:posOffset>
                </wp:positionH>
                <wp:positionV relativeFrom="paragraph">
                  <wp:posOffset>1050290</wp:posOffset>
                </wp:positionV>
                <wp:extent cx="2482215" cy="6577330"/>
                <wp:effectExtent l="0" t="3175" r="4445" b="127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657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D08A6" w14:textId="77777777" w:rsidR="00036DD3" w:rsidRDefault="00C6276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34025A2" wp14:editId="5EF0936A">
                                  <wp:extent cx="2227580" cy="5576170"/>
                                  <wp:effectExtent l="0" t="0" r="0" b="0"/>
                                  <wp:docPr id="1" name="Image 0" descr="Allusion_Cabernet-sauvign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lusion_Cabernet-sauvignon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7580" cy="5576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320F9" id="Text Box 4" o:spid="_x0000_s1029" type="#_x0000_t202" style="position:absolute;margin-left:-55.9pt;margin-top:82.7pt;width:195.45pt;height:51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5nPCwIAAPcDAAAOAAAAZHJzL2Uyb0RvYy54bWysU8tu2zAQvBfoPxC817JlO04Ey0HqwEWB&#10;9AEk/QCKoiSiEpdd0pbcr++Ssl0juRXVgdByl8OZ2eX6fuhadlDoNJiczyZTzpSRUGpT5/zHy+7D&#10;LWfOC1OKFozK+VE5fr95/27d20yl0EBbKmQEYlzW25w33tssSZxsVCfcBKwylKwAO+EpxDopUfSE&#10;3rVJOp3eJD1gaRGkco52H8ck30T8qlLSf6sqpzxrc07cfFwxrkVYk81aZDUK22h5oiH+gUUntKFL&#10;L1CPwgu2R/0GqtMSwUHlJxK6BKpKSxU1kJrZ9JWa50ZYFbWQOc5ebHL/D1Z+PXxHpsucLzkzoqMW&#10;vajBs48wsEVwp7cuo6JnS2V+oG3qclTq7BPIn44Z2DbC1OoBEfpGiZLYzcLJ5OroiOMCSNF/gZKu&#10;EXsPEWiosAvWkRmM0KlLx0tnAhVJm+niNk1nRFFS7ma5Ws3nsXeJyM7HLTr/SUHHwk/OkVof4cXh&#10;yflAR2TnknCbg1aXO922McC62LbIDoLGZBe/qOBVWWtCsYFwbEQMO1FnkDaK9EMxREPnZ/sKKI8k&#10;HGGcPnot9NMA/uasp8nLufu1F6g4az8bMu9utliEUY3BYrlKKcDrTHGdEUYSVM49Z+Pv1o/jvbeo&#10;64ZuGttl4IEMr3S0InRmZHWiT9MVHTq9hDC+13Gs+vteN38AAAD//wMAUEsDBBQABgAIAAAAIQDj&#10;/mkw4AAAAA0BAAAPAAAAZHJzL2Rvd25yZXYueG1sTI/NboMwEITvlfoO1kbqpUqMUQINxURtpVa9&#10;5ucBDGwABa8RdgJ5+25P7XF2RjPf5rvZ9uKGo+8caVCrCARS5eqOGg2n4+fyBYQPhmrTO0INd/Sw&#10;Kx4fcpPVbqI93g6hEVxCPjMa2hCGTEpftWiNX7kBib2zG60JLMdG1qOZuNz2Mo6iRFrTES+0ZsCP&#10;FqvL4Wo1nL+n5812Kr/CKd2vk3fTpaW7a/20mN9eQQScw18YfvEZHQpmKt2Vai96DUulFLMHdpLN&#10;GgRH4nSrQJR8iSMVgyxy+f+L4gcAAP//AwBQSwECLQAUAAYACAAAACEAtoM4kv4AAADhAQAAEwAA&#10;AAAAAAAAAAAAAAAAAAAAW0NvbnRlbnRfVHlwZXNdLnhtbFBLAQItABQABgAIAAAAIQA4/SH/1gAA&#10;AJQBAAALAAAAAAAAAAAAAAAAAC8BAABfcmVscy8ucmVsc1BLAQItABQABgAIAAAAIQDfM5nPCwIA&#10;APcDAAAOAAAAAAAAAAAAAAAAAC4CAABkcnMvZTJvRG9jLnhtbFBLAQItABQABgAIAAAAIQDj/mkw&#10;4AAAAA0BAAAPAAAAAAAAAAAAAAAAAGUEAABkcnMvZG93bnJldi54bWxQSwUGAAAAAAQABADzAAAA&#10;cgUAAAAA&#10;" stroked="f">
                <v:textbox>
                  <w:txbxContent>
                    <w:p w14:paraId="75FD08A6" w14:textId="77777777" w:rsidR="00036DD3" w:rsidRDefault="00C6276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34025A2" wp14:editId="5EF0936A">
                            <wp:extent cx="2227580" cy="5576170"/>
                            <wp:effectExtent l="0" t="0" r="0" b="0"/>
                            <wp:docPr id="1" name="Image 0" descr="Allusion_Cabernet-sauvign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lusion_Cabernet-sauvignon.p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7580" cy="5576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38B4">
        <w:rPr>
          <w:rFonts w:ascii="TrebuchetMS" w:hAnsi="TrebuchetMS" w:cs="Trebuchet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D4C580" wp14:editId="1D0F321A">
                <wp:simplePos x="0" y="0"/>
                <wp:positionH relativeFrom="column">
                  <wp:posOffset>50165</wp:posOffset>
                </wp:positionH>
                <wp:positionV relativeFrom="paragraph">
                  <wp:posOffset>75565</wp:posOffset>
                </wp:positionV>
                <wp:extent cx="6552565" cy="974725"/>
                <wp:effectExtent l="0" t="0" r="3175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565" cy="97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FD9F5" w14:textId="77777777" w:rsidR="00036DD3" w:rsidRPr="002F384A" w:rsidRDefault="008C0561" w:rsidP="002F384A">
                            <w:pPr>
                              <w:spacing w:after="0" w:line="240" w:lineRule="auto"/>
                              <w:outlineLvl w:val="0"/>
                              <w:rPr>
                                <w:rFonts w:ascii="Playfair Display" w:eastAsia="Times New Roman" w:hAnsi="Playfair Display" w:cs="Times New Roman"/>
                                <w:b/>
                                <w:bCs/>
                                <w:kern w:val="36"/>
                                <w:sz w:val="72"/>
                                <w:szCs w:val="48"/>
                                <w:lang w:eastAsia="fr-FR"/>
                              </w:rPr>
                            </w:pPr>
                            <w:r w:rsidRPr="00E77430">
                              <w:rPr>
                                <w:rFonts w:ascii="Playfair Display" w:eastAsia="Times New Roman" w:hAnsi="Playfair Display" w:cs="Times New Roman"/>
                                <w:b/>
                                <w:bCs/>
                                <w:color w:val="E36C0A" w:themeColor="accent6" w:themeShade="BF"/>
                                <w:kern w:val="36"/>
                                <w:sz w:val="72"/>
                                <w:szCs w:val="48"/>
                                <w:lang w:eastAsia="fr-FR"/>
                              </w:rPr>
                              <w:t>A</w:t>
                            </w:r>
                            <w:r w:rsidR="00893F5B">
                              <w:rPr>
                                <w:rFonts w:ascii="Playfair Display" w:eastAsia="Times New Roman" w:hAnsi="Playfair Display" w:cs="Times New Roman"/>
                                <w:b/>
                                <w:bCs/>
                                <w:color w:val="E36C0A" w:themeColor="accent6" w:themeShade="BF"/>
                                <w:kern w:val="36"/>
                                <w:sz w:val="72"/>
                                <w:szCs w:val="48"/>
                                <w:lang w:eastAsia="fr-FR"/>
                              </w:rPr>
                              <w:t xml:space="preserve">ILLEURS </w:t>
                            </w:r>
                            <w:r>
                              <w:rPr>
                                <w:rFonts w:ascii="Playfair Display" w:eastAsia="Times New Roman" w:hAnsi="Playfair Display" w:cs="Times New Roman"/>
                                <w:b/>
                                <w:bCs/>
                                <w:kern w:val="36"/>
                                <w:sz w:val="72"/>
                                <w:szCs w:val="48"/>
                                <w:lang w:eastAsia="fr-FR"/>
                              </w:rPr>
                              <w:t xml:space="preserve">- </w:t>
                            </w:r>
                            <w:r w:rsidR="00893F5B">
                              <w:rPr>
                                <w:rFonts w:ascii="Playfair Display" w:eastAsia="Times New Roman" w:hAnsi="Playfair Display" w:cs="Times New Roman"/>
                                <w:b/>
                                <w:bCs/>
                                <w:kern w:val="36"/>
                                <w:sz w:val="72"/>
                                <w:szCs w:val="48"/>
                                <w:lang w:eastAsia="fr-FR"/>
                              </w:rPr>
                              <w:t>Chardonnay</w:t>
                            </w:r>
                          </w:p>
                          <w:p w14:paraId="09D98817" w14:textId="57D0FA2A" w:rsidR="00036DD3" w:rsidRPr="002F384A" w:rsidRDefault="00EE1C69" w:rsidP="002F384A">
                            <w:pPr>
                              <w:spacing w:after="0" w:line="240" w:lineRule="auto"/>
                              <w:rPr>
                                <w:rFonts w:ascii="Source Sans Pro" w:hAnsi="Source Sans Pro" w:cs="Trebuchet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ource Sans Pro" w:hAnsi="Source Sans Pro" w:cs="TrebuchetMS"/>
                                <w:sz w:val="28"/>
                                <w:szCs w:val="28"/>
                              </w:rPr>
                              <w:t>IGP Méditerranée, Blanc</w:t>
                            </w:r>
                            <w:r w:rsidR="00036DD3" w:rsidRPr="002F384A">
                              <w:rPr>
                                <w:rFonts w:ascii="Source Sans Pro" w:hAnsi="Source Sans Pro" w:cs="TrebuchetMS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C20C9C">
                              <w:rPr>
                                <w:rFonts w:ascii="Source Sans Pro" w:hAnsi="Source Sans Pro" w:cs="TrebuchetMS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4C5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margin-left:3.95pt;margin-top:5.95pt;width:515.95pt;height:7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MElCQIAAPYDAAAOAAAAZHJzL2Uyb0RvYy54bWysU8GO0zAQvSPxD5bvNG1pWjZqulq6KkJa&#10;FqRdPsBxnMQi8Zix26R8PWMnWwrcED5YHs/4zbw34+3t0LXspNBpMDlfzOacKSOh1KbO+dfnw5t3&#10;nDkvTClaMCrnZ+X47e71q21vM7WEBtpSISMQ47Le5rzx3mZJ4mSjOuFmYJUhZwXYCU8m1kmJoif0&#10;rk2W8/k66QFLiyCVc3R7Pzr5LuJXlZL+c1U55Vmbc6rNxx3jXoQ92W1FVqOwjZZTGeIfquiENpT0&#10;AnUvvGBH1H9BdVoiOKj8TEKXQFVpqSIHYrOY/8HmqRFWRS4kjrMXmdz/g5WPpy/IdJnzFWdGdNSi&#10;ZzV49h4G9jao01uXUdCTpTA/0DV1OTJ19gHkN8cM7BthanWHCH2jREnVLcLL5OrpiOMCSNF/gpLS&#10;iKOHCDRU2AXpSAxG6NSl86UzoRRJl+s0XabrlDNJvpvNarNMYwqRvby26PwHBR0Lh5wjdT6ii9OD&#10;86Eakb2EhGQOWl0edNtGA+ti3yI7CZqSQ1wT+m9hrQnBBsKzETHcRJqB2cjRD8Uw6TmpV0B5Jt4I&#10;4/DRZ6FDA/iDs54GL+fu+1Gg4qz9aEi7m8VqFSY1Gqt0syQDrz3FtUcYSVA595yNx70fp/toUdcN&#10;ZRq7ZeCO9K50lCI0ZqxqKp+GKyo0fYQwvdd2jPr1XXc/AQAA//8DAFBLAwQUAAYACAAAACEAj3Kt&#10;FdsAAAAJAQAADwAAAGRycy9kb3ducmV2LnhtbExP206DQBB9N/EfNmPii7FLtQVBlkZNNL629gMG&#10;mAKRnSXsttC/d/pkn+ZyTs4l38y2VycafefYwHIRgSKuXN1xY2D/8/n4AsoH5Bp7x2TgTB42xe1N&#10;jlntJt7SaRcaJSLsMzTQhjBkWvuqJYt+4QZiwQ5utBjkHBtdjziJuO31UxTF2mLH4tDiQB8tVb+7&#10;ozVw+J4e1ulUfoV9sl3F79glpTsbc383v72CCjSHfzJc4kt0KCRT6Y5ce9UbSFIhynsp8wJHz6lU&#10;KWWL1yvQRa6vGxR/AAAA//8DAFBLAQItABQABgAIAAAAIQC2gziS/gAAAOEBAAATAAAAAAAAAAAA&#10;AAAAAAAAAABbQ29udGVudF9UeXBlc10ueG1sUEsBAi0AFAAGAAgAAAAhADj9If/WAAAAlAEAAAsA&#10;AAAAAAAAAAAAAAAALwEAAF9yZWxzLy5yZWxzUEsBAi0AFAAGAAgAAAAhAGUwwSUJAgAA9gMAAA4A&#10;AAAAAAAAAAAAAAAALgIAAGRycy9lMm9Eb2MueG1sUEsBAi0AFAAGAAgAAAAhAI9yrRXbAAAACQEA&#10;AA8AAAAAAAAAAAAAAAAAYwQAAGRycy9kb3ducmV2LnhtbFBLBQYAAAAABAAEAPMAAABrBQAAAAA=&#10;" stroked="f">
                <v:textbox>
                  <w:txbxContent>
                    <w:p w14:paraId="7E7FD9F5" w14:textId="77777777" w:rsidR="00036DD3" w:rsidRPr="002F384A" w:rsidRDefault="008C0561" w:rsidP="002F384A">
                      <w:pPr>
                        <w:spacing w:after="0" w:line="240" w:lineRule="auto"/>
                        <w:outlineLvl w:val="0"/>
                        <w:rPr>
                          <w:rFonts w:ascii="Playfair Display" w:eastAsia="Times New Roman" w:hAnsi="Playfair Display" w:cs="Times New Roman"/>
                          <w:b/>
                          <w:bCs/>
                          <w:kern w:val="36"/>
                          <w:sz w:val="72"/>
                          <w:szCs w:val="48"/>
                          <w:lang w:eastAsia="fr-FR"/>
                        </w:rPr>
                      </w:pPr>
                      <w:r w:rsidRPr="00E77430">
                        <w:rPr>
                          <w:rFonts w:ascii="Playfair Display" w:eastAsia="Times New Roman" w:hAnsi="Playfair Display" w:cs="Times New Roman"/>
                          <w:b/>
                          <w:bCs/>
                          <w:color w:val="E36C0A" w:themeColor="accent6" w:themeShade="BF"/>
                          <w:kern w:val="36"/>
                          <w:sz w:val="72"/>
                          <w:szCs w:val="48"/>
                          <w:lang w:eastAsia="fr-FR"/>
                        </w:rPr>
                        <w:t>A</w:t>
                      </w:r>
                      <w:r w:rsidR="00893F5B">
                        <w:rPr>
                          <w:rFonts w:ascii="Playfair Display" w:eastAsia="Times New Roman" w:hAnsi="Playfair Display" w:cs="Times New Roman"/>
                          <w:b/>
                          <w:bCs/>
                          <w:color w:val="E36C0A" w:themeColor="accent6" w:themeShade="BF"/>
                          <w:kern w:val="36"/>
                          <w:sz w:val="72"/>
                          <w:szCs w:val="48"/>
                          <w:lang w:eastAsia="fr-FR"/>
                        </w:rPr>
                        <w:t xml:space="preserve">ILLEURS </w:t>
                      </w:r>
                      <w:r>
                        <w:rPr>
                          <w:rFonts w:ascii="Playfair Display" w:eastAsia="Times New Roman" w:hAnsi="Playfair Display" w:cs="Times New Roman"/>
                          <w:b/>
                          <w:bCs/>
                          <w:kern w:val="36"/>
                          <w:sz w:val="72"/>
                          <w:szCs w:val="48"/>
                          <w:lang w:eastAsia="fr-FR"/>
                        </w:rPr>
                        <w:t xml:space="preserve">- </w:t>
                      </w:r>
                      <w:r w:rsidR="00893F5B">
                        <w:rPr>
                          <w:rFonts w:ascii="Playfair Display" w:eastAsia="Times New Roman" w:hAnsi="Playfair Display" w:cs="Times New Roman"/>
                          <w:b/>
                          <w:bCs/>
                          <w:kern w:val="36"/>
                          <w:sz w:val="72"/>
                          <w:szCs w:val="48"/>
                          <w:lang w:eastAsia="fr-FR"/>
                        </w:rPr>
                        <w:t>Chardonnay</w:t>
                      </w:r>
                    </w:p>
                    <w:p w14:paraId="09D98817" w14:textId="57D0FA2A" w:rsidR="00036DD3" w:rsidRPr="002F384A" w:rsidRDefault="00EE1C69" w:rsidP="002F384A">
                      <w:pPr>
                        <w:spacing w:after="0" w:line="240" w:lineRule="auto"/>
                        <w:rPr>
                          <w:rFonts w:ascii="Source Sans Pro" w:hAnsi="Source Sans Pro" w:cs="TrebuchetMS"/>
                          <w:sz w:val="28"/>
                          <w:szCs w:val="28"/>
                        </w:rPr>
                      </w:pPr>
                      <w:r>
                        <w:rPr>
                          <w:rFonts w:ascii="Source Sans Pro" w:hAnsi="Source Sans Pro" w:cs="TrebuchetMS"/>
                          <w:sz w:val="28"/>
                          <w:szCs w:val="28"/>
                        </w:rPr>
                        <w:t>IGP Méditerranée, Blanc</w:t>
                      </w:r>
                      <w:r w:rsidR="00036DD3" w:rsidRPr="002F384A">
                        <w:rPr>
                          <w:rFonts w:ascii="Source Sans Pro" w:hAnsi="Source Sans Pro" w:cs="TrebuchetMS"/>
                          <w:sz w:val="28"/>
                          <w:szCs w:val="28"/>
                        </w:rPr>
                        <w:t xml:space="preserve"> 20</w:t>
                      </w:r>
                      <w:r w:rsidR="00C20C9C">
                        <w:rPr>
                          <w:rFonts w:ascii="Source Sans Pro" w:hAnsi="Source Sans Pro" w:cs="TrebuchetMS"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6DD3" w:rsidSect="00036DD3">
      <w:headerReference w:type="default" r:id="rId10"/>
      <w:footerReference w:type="default" r:id="rId11"/>
      <w:pgSz w:w="11906" w:h="16838"/>
      <w:pgMar w:top="283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2535B" w14:textId="77777777" w:rsidR="00801F4F" w:rsidRDefault="00801F4F" w:rsidP="00036DD3">
      <w:pPr>
        <w:spacing w:after="0" w:line="240" w:lineRule="auto"/>
      </w:pPr>
      <w:r>
        <w:separator/>
      </w:r>
    </w:p>
  </w:endnote>
  <w:endnote w:type="continuationSeparator" w:id="0">
    <w:p w14:paraId="24E6FE90" w14:textId="77777777" w:rsidR="00801F4F" w:rsidRDefault="00801F4F" w:rsidP="00036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Trebuchet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layfair Display">
    <w:charset w:val="00"/>
    <w:family w:val="auto"/>
    <w:pitch w:val="variable"/>
    <w:sig w:usb0="20000207" w:usb1="00000000" w:usb2="00000000" w:usb3="00000000" w:csb0="00000197" w:csb1="00000000"/>
  </w:font>
  <w:font w:name="Droid Serif">
    <w:altName w:val="Cambria"/>
    <w:charset w:val="00"/>
    <w:family w:val="roman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3AE93" w14:textId="77777777" w:rsidR="00036DD3" w:rsidRPr="002F384A" w:rsidRDefault="00036DD3" w:rsidP="00036DD3">
    <w:pPr>
      <w:autoSpaceDE w:val="0"/>
      <w:autoSpaceDN w:val="0"/>
      <w:adjustRightInd w:val="0"/>
      <w:spacing w:after="0" w:line="240" w:lineRule="auto"/>
      <w:rPr>
        <w:rFonts w:ascii="Source Sans Pro" w:hAnsi="Source Sans Pro" w:cs="TrebuchetMS-Bold"/>
        <w:b/>
        <w:bCs/>
        <w:color w:val="000000" w:themeColor="text1"/>
        <w:sz w:val="18"/>
        <w:szCs w:val="16"/>
      </w:rPr>
    </w:pPr>
    <w:r w:rsidRPr="002F384A">
      <w:rPr>
        <w:rFonts w:ascii="Source Sans Pro" w:hAnsi="Source Sans Pro" w:cs="TrebuchetMS-Bold"/>
        <w:b/>
        <w:bCs/>
        <w:color w:val="000000" w:themeColor="text1"/>
        <w:sz w:val="18"/>
        <w:szCs w:val="16"/>
      </w:rPr>
      <w:t>DOMAINE ATTILON</w:t>
    </w:r>
  </w:p>
  <w:p w14:paraId="16CD14FF" w14:textId="77777777" w:rsidR="00036DD3" w:rsidRPr="002F384A" w:rsidRDefault="00036DD3" w:rsidP="00036DD3">
    <w:pPr>
      <w:autoSpaceDE w:val="0"/>
      <w:autoSpaceDN w:val="0"/>
      <w:adjustRightInd w:val="0"/>
      <w:spacing w:after="0" w:line="240" w:lineRule="auto"/>
      <w:rPr>
        <w:rFonts w:ascii="Source Sans Pro" w:hAnsi="Source Sans Pro" w:cs="TrebuchetMS"/>
        <w:color w:val="000000" w:themeColor="text1"/>
        <w:sz w:val="18"/>
        <w:szCs w:val="16"/>
      </w:rPr>
    </w:pPr>
    <w:r w:rsidRPr="002F384A">
      <w:rPr>
        <w:rFonts w:ascii="Source Sans Pro" w:hAnsi="Source Sans Pro" w:cs="TrebuchetMS"/>
        <w:color w:val="000000" w:themeColor="text1"/>
        <w:sz w:val="18"/>
        <w:szCs w:val="16"/>
      </w:rPr>
      <w:t>D</w:t>
    </w:r>
    <w:r w:rsidR="002F384A">
      <w:rPr>
        <w:rFonts w:ascii="Source Sans Pro" w:hAnsi="Source Sans Pro" w:cs="TrebuchetMS"/>
        <w:color w:val="000000" w:themeColor="text1"/>
        <w:sz w:val="18"/>
        <w:szCs w:val="16"/>
      </w:rPr>
      <w:t xml:space="preserve">omaine </w:t>
    </w:r>
    <w:r w:rsidRPr="002F384A">
      <w:rPr>
        <w:rFonts w:ascii="Source Sans Pro" w:hAnsi="Source Sans Pro" w:cs="TrebuchetMS"/>
        <w:color w:val="000000" w:themeColor="text1"/>
        <w:sz w:val="18"/>
        <w:szCs w:val="16"/>
      </w:rPr>
      <w:t>Attilon - Route de Port Saint-Louis du Rhône, 13104 Mas-Thibert</w:t>
    </w:r>
  </w:p>
  <w:p w14:paraId="54AB3B13" w14:textId="77777777" w:rsidR="00036DD3" w:rsidRPr="002F384A" w:rsidRDefault="002F384A" w:rsidP="00036DD3">
    <w:pPr>
      <w:autoSpaceDE w:val="0"/>
      <w:autoSpaceDN w:val="0"/>
      <w:adjustRightInd w:val="0"/>
      <w:spacing w:after="0" w:line="240" w:lineRule="auto"/>
      <w:rPr>
        <w:rFonts w:ascii="Source Sans Pro" w:hAnsi="Source Sans Pro" w:cs="TrebuchetMS"/>
        <w:color w:val="000000" w:themeColor="text1"/>
        <w:sz w:val="18"/>
        <w:szCs w:val="16"/>
      </w:rPr>
    </w:pPr>
    <w:r>
      <w:rPr>
        <w:rFonts w:ascii="Source Sans Pro" w:hAnsi="Source Sans Pro" w:cs="TrebuchetMS"/>
        <w:color w:val="000000" w:themeColor="text1"/>
        <w:sz w:val="18"/>
        <w:szCs w:val="16"/>
      </w:rPr>
      <w:t>S</w:t>
    </w:r>
    <w:r w:rsidRPr="002F384A">
      <w:rPr>
        <w:rFonts w:ascii="Source Sans Pro" w:hAnsi="Source Sans Pro" w:cs="TrebuchetMS"/>
        <w:color w:val="000000" w:themeColor="text1"/>
        <w:sz w:val="18"/>
        <w:szCs w:val="16"/>
      </w:rPr>
      <w:t xml:space="preserve">ite internet : </w:t>
    </w:r>
    <w:hyperlink r:id="rId1" w:history="1">
      <w:r w:rsidRPr="002F384A">
        <w:rPr>
          <w:rStyle w:val="Lienhypertexte"/>
          <w:rFonts w:ascii="Source Sans Pro" w:hAnsi="Source Sans Pro" w:cs="TrebuchetMS"/>
          <w:sz w:val="18"/>
          <w:szCs w:val="16"/>
        </w:rPr>
        <w:t>www.attilon.fr</w:t>
      </w:r>
    </w:hyperlink>
  </w:p>
  <w:p w14:paraId="480629D5" w14:textId="77777777" w:rsidR="002F384A" w:rsidRPr="002F384A" w:rsidRDefault="002F384A" w:rsidP="00036DD3">
    <w:pPr>
      <w:autoSpaceDE w:val="0"/>
      <w:autoSpaceDN w:val="0"/>
      <w:adjustRightInd w:val="0"/>
      <w:spacing w:after="0" w:line="240" w:lineRule="auto"/>
      <w:rPr>
        <w:rFonts w:ascii="Source Sans Pro" w:hAnsi="Source Sans Pro" w:cs="TrebuchetMS"/>
        <w:color w:val="000000" w:themeColor="text1"/>
        <w:sz w:val="18"/>
        <w:szCs w:val="16"/>
      </w:rPr>
    </w:pPr>
  </w:p>
  <w:p w14:paraId="2F7FB9BB" w14:textId="77777777" w:rsidR="00036DD3" w:rsidRPr="002F384A" w:rsidRDefault="00036DD3" w:rsidP="00036DD3">
    <w:pPr>
      <w:pStyle w:val="Pieddepage"/>
      <w:rPr>
        <w:rFonts w:ascii="Source Sans Pro" w:hAnsi="Source Sans Pro"/>
        <w:color w:val="000000" w:themeColor="text1"/>
        <w:sz w:val="24"/>
      </w:rPr>
    </w:pPr>
    <w:r w:rsidRPr="002F384A">
      <w:rPr>
        <w:rFonts w:ascii="Source Sans Pro" w:hAnsi="Source Sans Pro" w:cs="TrebuchetMS"/>
        <w:color w:val="000000" w:themeColor="text1"/>
        <w:sz w:val="14"/>
        <w:szCs w:val="12"/>
      </w:rPr>
      <w:t>L’ABUS D’ALCOOL EST DANGEREUX POUR LA SANTÉ.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99F8F" w14:textId="77777777" w:rsidR="00801F4F" w:rsidRDefault="00801F4F" w:rsidP="00036DD3">
      <w:pPr>
        <w:spacing w:after="0" w:line="240" w:lineRule="auto"/>
      </w:pPr>
      <w:r>
        <w:separator/>
      </w:r>
    </w:p>
  </w:footnote>
  <w:footnote w:type="continuationSeparator" w:id="0">
    <w:p w14:paraId="42F0821C" w14:textId="77777777" w:rsidR="00801F4F" w:rsidRDefault="00801F4F" w:rsidP="00036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EA008" w14:textId="19992AB2" w:rsidR="00036DD3" w:rsidRDefault="001338B4" w:rsidP="00036DD3">
    <w:pPr>
      <w:pStyle w:val="En-tte"/>
      <w:tabs>
        <w:tab w:val="clear" w:pos="453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9D3F14" wp14:editId="7CC48116">
              <wp:simplePos x="0" y="0"/>
              <wp:positionH relativeFrom="column">
                <wp:posOffset>17145</wp:posOffset>
              </wp:positionH>
              <wp:positionV relativeFrom="paragraph">
                <wp:posOffset>299720</wp:posOffset>
              </wp:positionV>
              <wp:extent cx="3431540" cy="1050925"/>
              <wp:effectExtent l="2540" t="0" r="444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1540" cy="1050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A1F13E" w14:textId="77777777" w:rsidR="009F6D37" w:rsidRPr="002F384A" w:rsidRDefault="009F6D37" w:rsidP="009F6D3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Droid Serif" w:hAnsi="Droid Serif" w:cs="Droid Serif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Droid Serif" w:hAnsi="Droid Serif" w:cs="Droid Serif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 xml:space="preserve">En culture biologique depuis 1983, le domaine Attilon produit des vins rouges fins et complexes, </w:t>
                          </w:r>
                          <w:r>
                            <w:rPr>
                              <w:rFonts w:ascii="Droid Serif" w:hAnsi="Droid Serif" w:cs="Droid Serif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br/>
                            <w:t xml:space="preserve">des rosés frais et élégants, </w:t>
                          </w:r>
                          <w:r>
                            <w:rPr>
                              <w:rFonts w:ascii="Droid Serif" w:hAnsi="Droid Serif" w:cs="Droid Serif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br/>
                            <w:t>des blancs secs et aromatiques.</w:t>
                          </w:r>
                        </w:p>
                        <w:p w14:paraId="4E5421FF" w14:textId="2B69F9D4" w:rsidR="00036DD3" w:rsidRPr="002F384A" w:rsidRDefault="00036DD3" w:rsidP="00036DD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Droid Serif" w:hAnsi="Droid Serif" w:cs="Droid Serif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9D3F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1.35pt;margin-top:23.6pt;width:270.2pt;height:8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Fy8wEAAMsDAAAOAAAAZHJzL2Uyb0RvYy54bWysU9uO0zAQfUfiHyy/0yTdFtio6Wrpqghp&#10;uUgLH+A4TmLheMzYbVK+nrHT7S7whvCD5fGMz8w5M97cTINhR4Veg614scg5U1ZCo21X8W9f96/e&#10;cuaDsI0wYFXFT8rzm+3LF5vRlWoJPZhGISMQ68vRVbwPwZVZ5mWvBuEX4JQlZws4iEAmdlmDYiT0&#10;wWTLPH+djYCNQ5DKe7q9m518m/DbVsnwuW29CsxUnGoLace013HPthtRdihcr+W5DPEPVQxCW0p6&#10;gboTQbAD6r+gBi0RPLRhIWHIoG21VIkDsSnyP9g89MKpxIXE8e4ik/9/sPLT8cF9QRamdzBRAxMJ&#10;7+5BfvfMwq4XtlO3iDD2SjSUuIiSZaPz5flplNqXPoLU40doqMniECABTS0OURXiyQidGnC6iK6m&#10;wCRdXq2uivWKXJJ8Rb7Or5frlEOUj88d+vBewcDioeJIXU3w4njvQyxHlI8hMZsHo5u9NiYZ2NU7&#10;g+woaAL2aZ3RfwszNgZbiM9mxHiTeEZqM8kw1RM5I98amhMxRpgnin4AHXrAn5yNNE0V9z8OAhVn&#10;5oMl1a6LVaQYkrFav1mSgc899XOPsJKgKh44m4+7MI/swaHueso098nCLSnd6qTBU1XnumlikjTn&#10;6Y4j+dxOUU9/cPsLAAD//wMAUEsDBBQABgAIAAAAIQB1BEX42wAAAAgBAAAPAAAAZHJzL2Rvd25y&#10;ZXYueG1sTI/BToNAEIbvJr7DZky8GLuAtCiyNGqi8draBxhgCkR2lrDbQt/e8aTHme/PP98U28UO&#10;6kyT7x0biFcRKOLaNT23Bg5f7/ePoHxAbnBwTAYu5GFbXl8VmDdu5h2d96FVUsI+RwNdCGOuta87&#10;suhXbiQWdnSTxSDj1OpmwlnK7aCTKNpoiz3LhQ5Heuuo/t6frIHj53y3fpqrj3DIdunmFfuschdj&#10;bm+Wl2dQgZbwF4ZffVGHUpwqd+LGq8FAkknQQJoloASv04cYVCX7WIguC/3/gfIHAAD//wMAUEsB&#10;Ai0AFAAGAAgAAAAhALaDOJL+AAAA4QEAABMAAAAAAAAAAAAAAAAAAAAAAFtDb250ZW50X1R5cGVz&#10;XS54bWxQSwECLQAUAAYACAAAACEAOP0h/9YAAACUAQAACwAAAAAAAAAAAAAAAAAvAQAAX3JlbHMv&#10;LnJlbHNQSwECLQAUAAYACAAAACEAYbchcvMBAADLAwAADgAAAAAAAAAAAAAAAAAuAgAAZHJzL2Uy&#10;b0RvYy54bWxQSwECLQAUAAYACAAAACEAdQRF+NsAAAAIAQAADwAAAAAAAAAAAAAAAABNBAAAZHJz&#10;L2Rvd25yZXYueG1sUEsFBgAAAAAEAAQA8wAAAFUFAAAAAA==&#10;" stroked="f">
              <v:textbox>
                <w:txbxContent>
                  <w:p w14:paraId="1BA1F13E" w14:textId="77777777" w:rsidR="009F6D37" w:rsidRPr="002F384A" w:rsidRDefault="009F6D37" w:rsidP="009F6D3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Droid Serif" w:hAnsi="Droid Serif" w:cs="Droid Serif"/>
                        <w:i/>
                        <w:iCs/>
                        <w:color w:val="000000" w:themeColor="text1"/>
                        <w:sz w:val="20"/>
                        <w:szCs w:val="20"/>
                      </w:rPr>
                    </w:pPr>
                    <w:r>
                      <w:rPr>
                        <w:rFonts w:ascii="Droid Serif" w:hAnsi="Droid Serif" w:cs="Droid Serif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 xml:space="preserve">En culture biologique depuis 1983, le domaine Attilon produit des vins rouges fins et complexes, </w:t>
                    </w:r>
                    <w:r>
                      <w:rPr>
                        <w:rFonts w:ascii="Droid Serif" w:hAnsi="Droid Serif" w:cs="Droid Serif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br/>
                      <w:t xml:space="preserve">des rosés frais et élégants, </w:t>
                    </w:r>
                    <w:r>
                      <w:rPr>
                        <w:rFonts w:ascii="Droid Serif" w:hAnsi="Droid Serif" w:cs="Droid Serif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br/>
                      <w:t>des blancs secs et aromatiques.</w:t>
                    </w:r>
                  </w:p>
                  <w:p w14:paraId="4E5421FF" w14:textId="2B69F9D4" w:rsidR="00036DD3" w:rsidRPr="002F384A" w:rsidRDefault="00036DD3" w:rsidP="00036DD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Droid Serif" w:hAnsi="Droid Serif" w:cs="Droid Serif"/>
                        <w:i/>
                        <w:iCs/>
                        <w:color w:val="000000" w:themeColor="text1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036DD3"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2D89E1CC" wp14:editId="1DA8086F">
          <wp:simplePos x="0" y="0"/>
          <wp:positionH relativeFrom="column">
            <wp:posOffset>3435350</wp:posOffset>
          </wp:positionH>
          <wp:positionV relativeFrom="paragraph">
            <wp:posOffset>-262890</wp:posOffset>
          </wp:positionV>
          <wp:extent cx="2948305" cy="1572895"/>
          <wp:effectExtent l="19050" t="0" r="4445" b="0"/>
          <wp:wrapThrough wrapText="bothSides">
            <wp:wrapPolygon edited="0">
              <wp:start x="-140" y="0"/>
              <wp:lineTo x="-140" y="21452"/>
              <wp:lineTo x="21633" y="21452"/>
              <wp:lineTo x="21633" y="0"/>
              <wp:lineTo x="-140" y="0"/>
            </wp:wrapPolygon>
          </wp:wrapThrough>
          <wp:docPr id="3" name="Image 2" descr="logo ATTIL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TTIL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48305" cy="1572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6DD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DD3"/>
    <w:rsid w:val="00036DD3"/>
    <w:rsid w:val="00077848"/>
    <w:rsid w:val="000C53C5"/>
    <w:rsid w:val="000F33FF"/>
    <w:rsid w:val="001338B4"/>
    <w:rsid w:val="00192D23"/>
    <w:rsid w:val="001D274B"/>
    <w:rsid w:val="00237E9B"/>
    <w:rsid w:val="00262710"/>
    <w:rsid w:val="002E1185"/>
    <w:rsid w:val="002F384A"/>
    <w:rsid w:val="003210D3"/>
    <w:rsid w:val="00344324"/>
    <w:rsid w:val="003774CD"/>
    <w:rsid w:val="00381C96"/>
    <w:rsid w:val="003A1EC3"/>
    <w:rsid w:val="003C252B"/>
    <w:rsid w:val="00490AC2"/>
    <w:rsid w:val="004C1D50"/>
    <w:rsid w:val="005439A0"/>
    <w:rsid w:val="005445C7"/>
    <w:rsid w:val="005532CF"/>
    <w:rsid w:val="005555D5"/>
    <w:rsid w:val="005610D8"/>
    <w:rsid w:val="00566C18"/>
    <w:rsid w:val="005E253D"/>
    <w:rsid w:val="006319DA"/>
    <w:rsid w:val="00663168"/>
    <w:rsid w:val="00666921"/>
    <w:rsid w:val="00695974"/>
    <w:rsid w:val="006B152F"/>
    <w:rsid w:val="006D1C87"/>
    <w:rsid w:val="007318C8"/>
    <w:rsid w:val="007663B2"/>
    <w:rsid w:val="0080137A"/>
    <w:rsid w:val="00801F4F"/>
    <w:rsid w:val="008712A5"/>
    <w:rsid w:val="00893F5B"/>
    <w:rsid w:val="008C0561"/>
    <w:rsid w:val="008C6729"/>
    <w:rsid w:val="009A6C86"/>
    <w:rsid w:val="009A7B4B"/>
    <w:rsid w:val="009B1515"/>
    <w:rsid w:val="009B6EDD"/>
    <w:rsid w:val="009F2595"/>
    <w:rsid w:val="009F6D37"/>
    <w:rsid w:val="00A56418"/>
    <w:rsid w:val="00A56530"/>
    <w:rsid w:val="00AB75EC"/>
    <w:rsid w:val="00AE3A60"/>
    <w:rsid w:val="00BC15CD"/>
    <w:rsid w:val="00BE112A"/>
    <w:rsid w:val="00C20C9C"/>
    <w:rsid w:val="00C47AA2"/>
    <w:rsid w:val="00C6276B"/>
    <w:rsid w:val="00D95C45"/>
    <w:rsid w:val="00DD1A6C"/>
    <w:rsid w:val="00DD5313"/>
    <w:rsid w:val="00E4046A"/>
    <w:rsid w:val="00E77430"/>
    <w:rsid w:val="00E83E55"/>
    <w:rsid w:val="00E94391"/>
    <w:rsid w:val="00EA5961"/>
    <w:rsid w:val="00EE1C69"/>
    <w:rsid w:val="00EE5A66"/>
    <w:rsid w:val="00F24E79"/>
    <w:rsid w:val="00F25A3B"/>
    <w:rsid w:val="00F656F0"/>
    <w:rsid w:val="00F96DA7"/>
    <w:rsid w:val="00FA448A"/>
    <w:rsid w:val="00FB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58ED4B7"/>
  <w15:docId w15:val="{E1F789D2-B9D8-47DC-9CEA-9493B2EA4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52B"/>
  </w:style>
  <w:style w:type="paragraph" w:styleId="Titre1">
    <w:name w:val="heading 1"/>
    <w:basedOn w:val="Normal"/>
    <w:link w:val="Titre1Car"/>
    <w:uiPriority w:val="9"/>
    <w:qFormat/>
    <w:rsid w:val="00F25A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6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6DD3"/>
  </w:style>
  <w:style w:type="paragraph" w:styleId="Pieddepage">
    <w:name w:val="footer"/>
    <w:basedOn w:val="Normal"/>
    <w:link w:val="PieddepageCar"/>
    <w:uiPriority w:val="99"/>
    <w:unhideWhenUsed/>
    <w:rsid w:val="00036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6DD3"/>
  </w:style>
  <w:style w:type="paragraph" w:styleId="Textedebulles">
    <w:name w:val="Balloon Text"/>
    <w:basedOn w:val="Normal"/>
    <w:link w:val="TextedebullesCar"/>
    <w:uiPriority w:val="99"/>
    <w:semiHidden/>
    <w:unhideWhenUsed/>
    <w:rsid w:val="00036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6DD3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F25A3B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unhideWhenUsed/>
    <w:rsid w:val="002F38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7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ttilon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83A38E-C264-4DFF-BEF8-CF285923A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deroux</dc:creator>
  <cp:lastModifiedBy>contact attilon</cp:lastModifiedBy>
  <cp:revision>11</cp:revision>
  <cp:lastPrinted>2021-12-22T07:16:00Z</cp:lastPrinted>
  <dcterms:created xsi:type="dcterms:W3CDTF">2020-10-27T08:21:00Z</dcterms:created>
  <dcterms:modified xsi:type="dcterms:W3CDTF">2022-01-18T14:57:00Z</dcterms:modified>
</cp:coreProperties>
</file>